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2D" w:rsidRDefault="005D1D7C" w:rsidP="00DF1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  <w:r w:rsidR="00DF13FE">
        <w:rPr>
          <w:rFonts w:ascii="Times New Roman" w:hAnsi="Times New Roman" w:cs="Times New Roman"/>
          <w:sz w:val="28"/>
          <w:szCs w:val="28"/>
        </w:rPr>
        <w:t xml:space="preserve"> уникальн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F13FE">
        <w:rPr>
          <w:rFonts w:ascii="Times New Roman" w:hAnsi="Times New Roman" w:cs="Times New Roman"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F13FE">
        <w:rPr>
          <w:rFonts w:ascii="Times New Roman" w:hAnsi="Times New Roman" w:cs="Times New Roman"/>
          <w:sz w:val="28"/>
          <w:szCs w:val="28"/>
        </w:rPr>
        <w:t xml:space="preserve"> установк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F13FE">
        <w:rPr>
          <w:rFonts w:ascii="Times New Roman" w:hAnsi="Times New Roman" w:cs="Times New Roman"/>
          <w:sz w:val="28"/>
          <w:szCs w:val="28"/>
        </w:rPr>
        <w:t xml:space="preserve"> </w:t>
      </w:r>
      <w:r w:rsidR="00DF13FE" w:rsidRPr="00DF13FE">
        <w:rPr>
          <w:rFonts w:ascii="Times New Roman" w:hAnsi="Times New Roman" w:cs="Times New Roman"/>
          <w:sz w:val="28"/>
          <w:szCs w:val="28"/>
        </w:rPr>
        <w:t>VR component testing</w:t>
      </w:r>
    </w:p>
    <w:p w:rsidR="00586D1B" w:rsidRPr="00DF13FE" w:rsidRDefault="005D1D7C" w:rsidP="00DF1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</w:t>
      </w:r>
    </w:p>
    <w:p w:rsidR="003D4D1D" w:rsidRDefault="003D4D1D" w:rsidP="003D4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611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2126"/>
        <w:gridCol w:w="6237"/>
      </w:tblGrid>
      <w:tr w:rsidR="00881DAE" w:rsidTr="00881DAE">
        <w:trPr>
          <w:trHeight w:val="680"/>
          <w:jc w:val="center"/>
        </w:trPr>
        <w:tc>
          <w:tcPr>
            <w:tcW w:w="4248" w:type="dxa"/>
            <w:vAlign w:val="center"/>
          </w:tcPr>
          <w:p w:rsidR="00881DAE" w:rsidRPr="00B745BD" w:rsidRDefault="00881DAE" w:rsidP="00B74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BD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126" w:type="dxa"/>
            <w:vAlign w:val="center"/>
          </w:tcPr>
          <w:p w:rsidR="00881DAE" w:rsidRPr="00B745BD" w:rsidRDefault="00881DAE" w:rsidP="00B74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BD">
              <w:rPr>
                <w:rFonts w:ascii="Times New Roman" w:hAnsi="Times New Roman" w:cs="Times New Roman"/>
                <w:sz w:val="28"/>
                <w:szCs w:val="28"/>
              </w:rPr>
              <w:t>Плановая загрузка, часы</w:t>
            </w:r>
          </w:p>
        </w:tc>
        <w:tc>
          <w:tcPr>
            <w:tcW w:w="6237" w:type="dxa"/>
            <w:vAlign w:val="center"/>
          </w:tcPr>
          <w:p w:rsidR="00881DAE" w:rsidRPr="00B745BD" w:rsidRDefault="00881DAE" w:rsidP="00E75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Пользовател</w:t>
            </w:r>
            <w:r w:rsidR="00E759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</w:p>
        </w:tc>
      </w:tr>
      <w:tr w:rsidR="00881DAE" w:rsidTr="00881DAE">
        <w:trPr>
          <w:trHeight w:val="314"/>
          <w:jc w:val="center"/>
        </w:trPr>
        <w:tc>
          <w:tcPr>
            <w:tcW w:w="4248" w:type="dxa"/>
            <w:vAlign w:val="center"/>
          </w:tcPr>
          <w:p w:rsidR="00881DAE" w:rsidRPr="00B745BD" w:rsidRDefault="00881DAE" w:rsidP="00B74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5BD">
              <w:rPr>
                <w:rFonts w:ascii="Times New Roman" w:hAnsi="Times New Roman" w:cs="Times New Roman"/>
                <w:sz w:val="28"/>
                <w:szCs w:val="28"/>
              </w:rPr>
              <w:t>Разработка и проектирование VR систем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1DAE" w:rsidRPr="00B745BD" w:rsidRDefault="00AA6ACA" w:rsidP="00E2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81DAE" w:rsidRDefault="00881DAE" w:rsidP="00881D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DA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ответственностью "</w:t>
            </w:r>
            <w:r w:rsidR="009D04A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иар </w:t>
            </w:r>
            <w:r w:rsidR="009D04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ро"</w:t>
            </w:r>
          </w:p>
          <w:p w:rsidR="00881DAE" w:rsidRPr="00B745BD" w:rsidRDefault="00881DAE" w:rsidP="00881D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DAE">
              <w:rPr>
                <w:rFonts w:ascii="Times New Roman" w:hAnsi="Times New Roman" w:cs="Times New Roman"/>
                <w:sz w:val="28"/>
                <w:szCs w:val="28"/>
              </w:rPr>
              <w:t>Тамбовское областное государственное казённое учреждение "Центр экспертизы образовательной деятельности"</w:t>
            </w:r>
          </w:p>
        </w:tc>
      </w:tr>
      <w:tr w:rsidR="00881DAE" w:rsidTr="00881DAE">
        <w:trPr>
          <w:trHeight w:val="314"/>
          <w:jc w:val="center"/>
        </w:trPr>
        <w:tc>
          <w:tcPr>
            <w:tcW w:w="4248" w:type="dxa"/>
            <w:vAlign w:val="center"/>
          </w:tcPr>
          <w:p w:rsidR="00881DAE" w:rsidRPr="00B745BD" w:rsidRDefault="00881DAE" w:rsidP="00B74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5BD">
              <w:rPr>
                <w:rFonts w:ascii="Times New Roman" w:hAnsi="Times New Roman" w:cs="Times New Roman"/>
                <w:sz w:val="28"/>
                <w:szCs w:val="28"/>
              </w:rPr>
              <w:t>Обучение эксплуатации программно-аппаратных комплексов на основе виртуальных технологий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1DAE" w:rsidRPr="00B745BD" w:rsidRDefault="00AA6ACA" w:rsidP="00E2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81DAE" w:rsidRPr="00881DAE" w:rsidRDefault="00881DAE" w:rsidP="00881D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DAE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«Тамбовский государственный технический</w:t>
            </w:r>
          </w:p>
          <w:p w:rsidR="00881DAE" w:rsidRPr="00B745BD" w:rsidRDefault="00881DAE" w:rsidP="00881D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DAE">
              <w:rPr>
                <w:rFonts w:ascii="Times New Roman" w:hAnsi="Times New Roman" w:cs="Times New Roman"/>
                <w:sz w:val="28"/>
                <w:szCs w:val="28"/>
              </w:rPr>
              <w:t>университет»</w:t>
            </w:r>
          </w:p>
        </w:tc>
      </w:tr>
      <w:tr w:rsidR="00881DAE" w:rsidTr="00881DAE">
        <w:trPr>
          <w:trHeight w:val="314"/>
          <w:jc w:val="center"/>
        </w:trPr>
        <w:tc>
          <w:tcPr>
            <w:tcW w:w="4248" w:type="dxa"/>
            <w:vAlign w:val="center"/>
          </w:tcPr>
          <w:p w:rsidR="00881DAE" w:rsidRPr="00B745BD" w:rsidRDefault="00881DAE" w:rsidP="00B74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45BD">
              <w:rPr>
                <w:rFonts w:ascii="Times New Roman" w:hAnsi="Times New Roman" w:cs="Times New Roman"/>
                <w:sz w:val="28"/>
                <w:szCs w:val="28"/>
              </w:rPr>
              <w:t>Выполнение работ в рамках НИР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1DAE" w:rsidRPr="00B745BD" w:rsidRDefault="00AA6ACA" w:rsidP="00E22E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81DAE" w:rsidRPr="00B745BD" w:rsidRDefault="00881DAE" w:rsidP="009D04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DA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науки и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81DAE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81DAE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</w:p>
        </w:tc>
      </w:tr>
    </w:tbl>
    <w:p w:rsidR="003D4D1D" w:rsidRDefault="003D4D1D" w:rsidP="003D4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13FE" w:rsidRDefault="00DF13FE" w:rsidP="003D4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13FE" w:rsidRPr="00DF13FE" w:rsidRDefault="00DF13FE" w:rsidP="003D4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F13FE" w:rsidRPr="00DF13FE" w:rsidSect="00155A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F5"/>
    <w:rsid w:val="000D0CD0"/>
    <w:rsid w:val="000D7CEB"/>
    <w:rsid w:val="00155A1C"/>
    <w:rsid w:val="00204BD3"/>
    <w:rsid w:val="00252F9E"/>
    <w:rsid w:val="003D4D1D"/>
    <w:rsid w:val="00546654"/>
    <w:rsid w:val="00586D1B"/>
    <w:rsid w:val="005D1D7C"/>
    <w:rsid w:val="006601F5"/>
    <w:rsid w:val="00663F4C"/>
    <w:rsid w:val="007B36CD"/>
    <w:rsid w:val="00881DAE"/>
    <w:rsid w:val="00957EDB"/>
    <w:rsid w:val="009D04AE"/>
    <w:rsid w:val="00AA6ACA"/>
    <w:rsid w:val="00B111D2"/>
    <w:rsid w:val="00B745BD"/>
    <w:rsid w:val="00C94BEA"/>
    <w:rsid w:val="00DF13FE"/>
    <w:rsid w:val="00E22E24"/>
    <w:rsid w:val="00E7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9E00"/>
  <w15:chartTrackingRefBased/>
  <w15:docId w15:val="{CC69CD28-511A-4E0C-B380-11C6B9DE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Kvantorium</dc:creator>
  <cp:keywords/>
  <dc:description/>
  <cp:lastModifiedBy>Kvantorium</cp:lastModifiedBy>
  <cp:revision>16</cp:revision>
  <dcterms:created xsi:type="dcterms:W3CDTF">2024-05-08T10:03:00Z</dcterms:created>
  <dcterms:modified xsi:type="dcterms:W3CDTF">2024-05-08T11:11:00Z</dcterms:modified>
</cp:coreProperties>
</file>