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BC" w:rsidRPr="00CE7DBC" w:rsidRDefault="00CE7DBC" w:rsidP="00CE7DB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E7DBC">
        <w:rPr>
          <w:rFonts w:ascii="Times New Roman" w:hAnsi="Times New Roman"/>
          <w:b/>
          <w:sz w:val="24"/>
          <w:szCs w:val="24"/>
        </w:rPr>
        <w:t>Порядок расчёта стоимости нестандартных услуг</w:t>
      </w:r>
    </w:p>
    <w:p w:rsidR="00CE7DBC" w:rsidRPr="00CE7DBC" w:rsidRDefault="00CE7DBC" w:rsidP="00CE7DB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7DBC">
        <w:rPr>
          <w:rFonts w:ascii="Times New Roman" w:hAnsi="Times New Roman"/>
          <w:b/>
          <w:sz w:val="24"/>
          <w:szCs w:val="24"/>
        </w:rPr>
        <w:t>ЦКП «Цифровое машиностроение» ФГБОУ ВО «ТГТУ»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Расчет стоимости нестандартных услуг ну (руб), определяется, исходя из следующих затрат: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А (руб/час) - амортизационные отчисления по оборудованию, участвующему в проведении исследования, измерения, испытания, при этом оценка амортизационных отчислений по оборудованию производится исходя из маркетинговой стоимости оборудования Хn (руб) из расчета ускоренной амортизации;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В (руб/час) - затраты на содержание и обслуживание основного и вспомогательного оборудования, участвующего в проведении исследования, измерения, испытания (ремонт, сервис);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С (руб/час) – затраты на оплату электроэнергии;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D (руб/час)- затраты на расходные материалы;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Е (руб/час) - заработная плата персонала обслуживания оборудования за один час работы, без учета начислений;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К1, К2, КЗ, К4... - коэффициенты сложности выполняемой работы, затрат на обработку результатов, коэффициенты эффективного использования оборудования, коэффициент участия Заказчика в процессе проведения инструментальных исследований.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Кроме того, в расчете стоимости использования оборудования учитываются накладные расходы предприятия, а также налоги (НДС, прибыль).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Стоимость нестандартных услуг Sну (руб.), определяется путем суммирования себестоимости одного часа работы комплекса оборудования F (руб.), помноженное на фактическое количество часов, которое потребовалось для выполнения услуги Т(ч.), заработной платы специалистов, принимавших участие в исследованиях и проводивших обработку полученных данных. Полученная стоимость корректируется коэффициентами К1- Кn (произведение коэффициентов не может быть меньше, чем 1 (в случае простейших исследований), и не может быть больше10, и зависит от условий и степени сложности получения результатов исследований (измерений).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Формула для расчета: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1. Себестоимость одного часа использования оборудования 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 xml:space="preserve"> равна: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 xml:space="preserve"> = 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>1+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>2+...+</w:t>
      </w:r>
      <w:r w:rsidRPr="00CE7DBC">
        <w:rPr>
          <w:rFonts w:ascii="Times New Roman" w:hAnsi="Times New Roman"/>
          <w:sz w:val="24"/>
          <w:szCs w:val="24"/>
          <w:lang w:val="en-US"/>
        </w:rPr>
        <w:t>Fn</w:t>
      </w:r>
      <w:r w:rsidRPr="00CE7DBC">
        <w:rPr>
          <w:rFonts w:ascii="Times New Roman" w:hAnsi="Times New Roman"/>
          <w:sz w:val="24"/>
          <w:szCs w:val="24"/>
        </w:rPr>
        <w:t>,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где </w:t>
      </w:r>
      <w:r w:rsidRPr="00CE7DBC">
        <w:rPr>
          <w:rFonts w:ascii="Times New Roman" w:hAnsi="Times New Roman"/>
          <w:sz w:val="24"/>
          <w:szCs w:val="24"/>
          <w:lang w:val="en-US"/>
        </w:rPr>
        <w:t>Fn</w:t>
      </w:r>
      <w:r w:rsidRPr="00CE7DBC">
        <w:rPr>
          <w:rFonts w:ascii="Times New Roman" w:hAnsi="Times New Roman"/>
          <w:sz w:val="24"/>
          <w:szCs w:val="24"/>
        </w:rPr>
        <w:t>=А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 xml:space="preserve"> + В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 xml:space="preserve"> + С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>+</w:t>
      </w:r>
      <w:r w:rsidRPr="00CE7DBC">
        <w:rPr>
          <w:rFonts w:ascii="Times New Roman" w:hAnsi="Times New Roman"/>
          <w:sz w:val="24"/>
          <w:szCs w:val="24"/>
          <w:lang w:val="en-US"/>
        </w:rPr>
        <w:t>Dn</w:t>
      </w:r>
      <w:r w:rsidRPr="00CE7DBC">
        <w:rPr>
          <w:rFonts w:ascii="Times New Roman" w:hAnsi="Times New Roman"/>
          <w:sz w:val="24"/>
          <w:szCs w:val="24"/>
        </w:rPr>
        <w:t xml:space="preserve"> - себестоимость использования оборудования Х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Стоимость использования оборудования равна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об =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>*Т*К3*К4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2. Стоимость услуг специалистов ЦКП- </w:t>
      </w: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зп: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зп = (Е1+Е2+...Е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>)*Т*К1*К2+</w:t>
      </w:r>
      <w:r w:rsidRPr="00CE7DBC">
        <w:rPr>
          <w:rFonts w:ascii="Times New Roman" w:hAnsi="Times New Roman"/>
          <w:sz w:val="24"/>
          <w:szCs w:val="24"/>
          <w:lang w:val="en-US"/>
        </w:rPr>
        <w:t>Y</w:t>
      </w:r>
      <w:r w:rsidRPr="00CE7DBC">
        <w:rPr>
          <w:rFonts w:ascii="Times New Roman" w:hAnsi="Times New Roman"/>
          <w:sz w:val="24"/>
          <w:szCs w:val="24"/>
        </w:rPr>
        <w:t>,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где </w:t>
      </w:r>
      <w:r w:rsidRPr="00CE7DBC">
        <w:rPr>
          <w:rFonts w:ascii="Times New Roman" w:hAnsi="Times New Roman"/>
          <w:sz w:val="24"/>
          <w:szCs w:val="24"/>
          <w:lang w:val="en-US"/>
        </w:rPr>
        <w:t>Y</w:t>
      </w:r>
      <w:r w:rsidRPr="00CE7DBC">
        <w:rPr>
          <w:rFonts w:ascii="Times New Roman" w:hAnsi="Times New Roman"/>
          <w:sz w:val="24"/>
          <w:szCs w:val="24"/>
        </w:rPr>
        <w:t>- начисления на зарплату.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3. Стоимость нестандартной услуги по использованию оборудования специалистами ЦКИ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ну равна: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ну=((</w:t>
      </w: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об +</w:t>
      </w: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зп)*</w:t>
      </w:r>
      <w:r w:rsidRPr="00CE7DBC">
        <w:rPr>
          <w:rFonts w:ascii="Times New Roman" w:hAnsi="Times New Roman"/>
          <w:sz w:val="24"/>
          <w:szCs w:val="24"/>
          <w:lang w:val="en-US"/>
        </w:rPr>
        <w:t>Z</w:t>
      </w:r>
      <w:r w:rsidRPr="00CE7DBC">
        <w:rPr>
          <w:rFonts w:ascii="Times New Roman" w:hAnsi="Times New Roman"/>
          <w:sz w:val="24"/>
          <w:szCs w:val="24"/>
        </w:rPr>
        <w:t>+Прибыль)*НДС,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где </w:t>
      </w:r>
      <w:r w:rsidRPr="00CE7DBC">
        <w:rPr>
          <w:rFonts w:ascii="Times New Roman" w:hAnsi="Times New Roman"/>
          <w:sz w:val="24"/>
          <w:szCs w:val="24"/>
          <w:lang w:val="en-US"/>
        </w:rPr>
        <w:t>Z</w:t>
      </w:r>
      <w:r w:rsidRPr="00CE7DBC">
        <w:rPr>
          <w:rFonts w:ascii="Times New Roman" w:hAnsi="Times New Roman"/>
          <w:sz w:val="24"/>
          <w:szCs w:val="24"/>
        </w:rPr>
        <w:t xml:space="preserve"> накладные расходы предприятия Исполнителя.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Директор ЦКП </w:t>
      </w:r>
    </w:p>
    <w:p w:rsidR="0060796E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«Цифровое машиностроение» </w:t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  <w:t>Д.Л. Дедов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E7DBC" w:rsidRPr="00CE7DBC" w:rsidSect="00CE7DBC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BC"/>
    <w:rsid w:val="001456AF"/>
    <w:rsid w:val="0060796E"/>
    <w:rsid w:val="00C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D24708-CE69-402F-9532-48344884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2021-04-27T09:28:00Z</dcterms:created>
  <dcterms:modified xsi:type="dcterms:W3CDTF">2021-04-27T09:28:00Z</dcterms:modified>
</cp:coreProperties>
</file>